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9C776" w14:textId="4D791218" w:rsidR="00262E7A" w:rsidRDefault="00050F29">
      <w:pPr>
        <w:spacing w:after="0" w:line="259" w:lineRule="auto"/>
        <w:ind w:left="122" w:firstLine="0"/>
        <w:jc w:val="left"/>
      </w:pPr>
      <w:bookmarkStart w:id="0" w:name="_GoBack"/>
      <w:bookmarkEnd w:id="0"/>
      <w:r>
        <w:rPr>
          <w:noProof/>
        </w:rPr>
        <w:drawing>
          <wp:inline distT="0" distB="0" distL="0" distR="0" wp14:anchorId="36AE5633" wp14:editId="08F1865B">
            <wp:extent cx="1572768" cy="643737"/>
            <wp:effectExtent l="0" t="0" r="0" b="4445"/>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10"/>
                    <a:stretch>
                      <a:fillRect/>
                    </a:stretch>
                  </pic:blipFill>
                  <pic:spPr>
                    <a:xfrm>
                      <a:off x="0" y="0"/>
                      <a:ext cx="1595529" cy="653053"/>
                    </a:xfrm>
                    <a:prstGeom prst="rect">
                      <a:avLst/>
                    </a:prstGeom>
                  </pic:spPr>
                </pic:pic>
              </a:graphicData>
            </a:graphic>
          </wp:inline>
        </w:drawing>
      </w:r>
      <w:r>
        <w:rPr>
          <w:sz w:val="20"/>
        </w:rPr>
        <w:t xml:space="preserve"> </w:t>
      </w:r>
    </w:p>
    <w:p w14:paraId="5AC5CDC9" w14:textId="77777777" w:rsidR="005A0E20" w:rsidRDefault="00050F29">
      <w:pPr>
        <w:spacing w:after="8" w:line="229" w:lineRule="auto"/>
        <w:ind w:left="3656" w:right="3525" w:hanging="46"/>
        <w:jc w:val="center"/>
        <w:rPr>
          <w:i/>
          <w:sz w:val="24"/>
        </w:rPr>
      </w:pPr>
      <w:r>
        <w:rPr>
          <w:b/>
          <w:sz w:val="24"/>
        </w:rPr>
        <w:t xml:space="preserve">Finance Committee Meeting Minutes </w:t>
      </w:r>
      <w:r>
        <w:rPr>
          <w:i/>
          <w:sz w:val="24"/>
        </w:rPr>
        <w:t xml:space="preserve">Friday, June 28, 2024  </w:t>
      </w:r>
    </w:p>
    <w:p w14:paraId="717482A4" w14:textId="77777777" w:rsidR="00262E7A" w:rsidRDefault="00050F29">
      <w:pPr>
        <w:spacing w:after="8" w:line="229" w:lineRule="auto"/>
        <w:ind w:left="3656" w:right="3525" w:hanging="46"/>
        <w:jc w:val="center"/>
      </w:pPr>
      <w:r>
        <w:rPr>
          <w:i/>
          <w:sz w:val="24"/>
        </w:rPr>
        <w:t xml:space="preserve">12:00 p.m. </w:t>
      </w:r>
    </w:p>
    <w:p w14:paraId="1DC4B9A1" w14:textId="77777777" w:rsidR="00262E7A" w:rsidRDefault="00050F29">
      <w:pPr>
        <w:spacing w:after="202" w:line="232" w:lineRule="auto"/>
        <w:ind w:left="4107" w:right="3347" w:hanging="293"/>
        <w:jc w:val="left"/>
      </w:pPr>
      <w:r>
        <w:rPr>
          <w:i/>
          <w:sz w:val="24"/>
        </w:rPr>
        <w:t xml:space="preserve">Genesee Community Health Center Zoom/In Person at CCIS </w:t>
      </w:r>
    </w:p>
    <w:p w14:paraId="1F120645" w14:textId="77777777" w:rsidR="00262E7A" w:rsidRDefault="00050F29">
      <w:pPr>
        <w:spacing w:after="0" w:line="259" w:lineRule="auto"/>
        <w:ind w:left="0" w:firstLine="0"/>
        <w:jc w:val="left"/>
      </w:pPr>
      <w:r>
        <w:rPr>
          <w:i/>
          <w:sz w:val="24"/>
        </w:rPr>
        <w:t xml:space="preserve"> </w:t>
      </w:r>
    </w:p>
    <w:p w14:paraId="11874210" w14:textId="77777777" w:rsidR="00262E7A" w:rsidRDefault="00050F29">
      <w:pPr>
        <w:spacing w:after="209"/>
        <w:ind w:left="96" w:hanging="10"/>
        <w:jc w:val="left"/>
      </w:pPr>
      <w:r>
        <w:rPr>
          <w:u w:val="single" w:color="000000"/>
        </w:rPr>
        <w:t>Committee Members in Person:</w:t>
      </w:r>
      <w:r>
        <w:t xml:space="preserve"> M</w:t>
      </w:r>
      <w:r w:rsidR="005A0E20">
        <w:t>.</w:t>
      </w:r>
      <w:r>
        <w:t xml:space="preserve"> Wright </w:t>
      </w:r>
    </w:p>
    <w:p w14:paraId="0CFE0DBF" w14:textId="77777777" w:rsidR="00262E7A" w:rsidRDefault="00050F29" w:rsidP="005A0E20">
      <w:pPr>
        <w:jc w:val="left"/>
      </w:pPr>
      <w:r>
        <w:rPr>
          <w:u w:val="single" w:color="000000"/>
        </w:rPr>
        <w:t>Committee Members via Zoom:</w:t>
      </w:r>
      <w:r>
        <w:t xml:space="preserve"> </w:t>
      </w:r>
      <w:r w:rsidR="005A0E20">
        <w:t xml:space="preserve">S. </w:t>
      </w:r>
      <w:r w:rsidRPr="005A0E20">
        <w:t>Schwartz</w:t>
      </w:r>
      <w:r w:rsidR="005A0E20">
        <w:t xml:space="preserve"> and Angela Essenburg</w:t>
      </w:r>
      <w:r>
        <w:t xml:space="preserve"> </w:t>
      </w:r>
    </w:p>
    <w:p w14:paraId="09621921" w14:textId="77777777" w:rsidR="00262E7A" w:rsidRDefault="00050F29">
      <w:r>
        <w:rPr>
          <w:u w:val="single" w:color="000000"/>
        </w:rPr>
        <w:t>Staff Members:</w:t>
      </w:r>
      <w:r>
        <w:t xml:space="preserve"> G.</w:t>
      </w:r>
      <w:r w:rsidR="005A0E20">
        <w:t xml:space="preserve"> </w:t>
      </w:r>
      <w:r>
        <w:t xml:space="preserve">Chipman, GHS CFO, and J. Troop, GCHC Executive Director </w:t>
      </w:r>
    </w:p>
    <w:p w14:paraId="136AB812" w14:textId="3167DD34" w:rsidR="005A0E20" w:rsidRDefault="00050F29" w:rsidP="005A0E20">
      <w:pPr>
        <w:spacing w:after="441"/>
        <w:ind w:left="96" w:hanging="10"/>
        <w:jc w:val="left"/>
      </w:pPr>
      <w:r>
        <w:rPr>
          <w:u w:val="single" w:color="000000"/>
        </w:rPr>
        <w:t>Staff Members via Zoom:</w:t>
      </w:r>
      <w:r>
        <w:t xml:space="preserve"> S. Sweet</w:t>
      </w:r>
      <w:r w:rsidR="005A0E20">
        <w:t>, GHS Senior Accountant</w:t>
      </w:r>
      <w:r w:rsidR="00CC56F0">
        <w:t>, K. Hillman, Administrative Assistant</w:t>
      </w:r>
    </w:p>
    <w:p w14:paraId="00243D0C" w14:textId="77777777" w:rsidR="00262E7A" w:rsidRDefault="00050F29" w:rsidP="005A0E20">
      <w:pPr>
        <w:spacing w:after="441"/>
        <w:ind w:left="96" w:hanging="10"/>
        <w:jc w:val="left"/>
      </w:pPr>
      <w:r>
        <w:rPr>
          <w:i/>
        </w:rPr>
        <w:t>Recording Secretary: J. Vinson, Administrative Assistant</w:t>
      </w:r>
      <w:r>
        <w:t xml:space="preserve"> </w:t>
      </w:r>
    </w:p>
    <w:p w14:paraId="094692CF" w14:textId="77777777" w:rsidR="00262E7A" w:rsidRDefault="00050F29">
      <w:r>
        <w:t xml:space="preserve">Committee </w:t>
      </w:r>
      <w:r w:rsidR="005A0E20">
        <w:t>Chair called m</w:t>
      </w:r>
      <w:r>
        <w:t xml:space="preserve">eeting to order at 12:10 p.m. </w:t>
      </w:r>
    </w:p>
    <w:p w14:paraId="737AD16F" w14:textId="77777777" w:rsidR="00262E7A" w:rsidRDefault="00050F29">
      <w:pPr>
        <w:numPr>
          <w:ilvl w:val="0"/>
          <w:numId w:val="1"/>
        </w:numPr>
        <w:spacing w:after="5" w:line="249" w:lineRule="auto"/>
        <w:ind w:right="919" w:hanging="689"/>
        <w:jc w:val="left"/>
      </w:pPr>
      <w:r>
        <w:rPr>
          <w:b/>
          <w:u w:val="single" w:color="000000"/>
        </w:rPr>
        <w:t>Adoption of Agenda</w:t>
      </w:r>
      <w:r>
        <w:rPr>
          <w:b/>
        </w:rPr>
        <w:t xml:space="preserve"> </w:t>
      </w:r>
    </w:p>
    <w:p w14:paraId="49C18D6B" w14:textId="77777777" w:rsidR="00262E7A" w:rsidRDefault="00050F29">
      <w:pPr>
        <w:spacing w:after="234" w:line="259" w:lineRule="auto"/>
        <w:ind w:left="1176" w:hanging="10"/>
        <w:jc w:val="left"/>
      </w:pPr>
      <w:r>
        <w:rPr>
          <w:b/>
        </w:rPr>
        <w:t xml:space="preserve">M. Wright motioned to approve the agenda, supported by Angela Essenburg. </w:t>
      </w:r>
      <w:r>
        <w:rPr>
          <w:b/>
          <w:i/>
        </w:rPr>
        <w:t xml:space="preserve">Motion carried </w:t>
      </w:r>
    </w:p>
    <w:p w14:paraId="215B2767" w14:textId="77777777" w:rsidR="00262E7A" w:rsidRDefault="00050F29">
      <w:pPr>
        <w:numPr>
          <w:ilvl w:val="0"/>
          <w:numId w:val="1"/>
        </w:numPr>
        <w:spacing w:after="246" w:line="249" w:lineRule="auto"/>
        <w:ind w:right="919" w:hanging="689"/>
        <w:jc w:val="left"/>
      </w:pPr>
      <w:r>
        <w:rPr>
          <w:b/>
          <w:u w:val="single" w:color="000000"/>
        </w:rPr>
        <w:t>Public Participation</w:t>
      </w:r>
      <w:r>
        <w:rPr>
          <w:b/>
        </w:rPr>
        <w:t xml:space="preserve"> </w:t>
      </w:r>
      <w:r>
        <w:t xml:space="preserve">None </w:t>
      </w:r>
    </w:p>
    <w:p w14:paraId="4103529D" w14:textId="77777777" w:rsidR="00262E7A" w:rsidRDefault="00050F29">
      <w:pPr>
        <w:numPr>
          <w:ilvl w:val="0"/>
          <w:numId w:val="1"/>
        </w:numPr>
        <w:spacing w:after="5" w:line="249" w:lineRule="auto"/>
        <w:ind w:right="919" w:hanging="689"/>
        <w:jc w:val="left"/>
      </w:pPr>
      <w:r>
        <w:rPr>
          <w:b/>
          <w:u w:val="single" w:color="000000"/>
        </w:rPr>
        <w:t>Approval of Minutes.</w:t>
      </w:r>
      <w:r>
        <w:rPr>
          <w:b/>
        </w:rPr>
        <w:t xml:space="preserve"> </w:t>
      </w:r>
    </w:p>
    <w:p w14:paraId="378533B7" w14:textId="77777777" w:rsidR="00262E7A" w:rsidRDefault="00050F29">
      <w:pPr>
        <w:spacing w:after="222" w:line="259" w:lineRule="auto"/>
        <w:ind w:left="1176" w:hanging="10"/>
        <w:jc w:val="left"/>
      </w:pPr>
      <w:r>
        <w:rPr>
          <w:b/>
        </w:rPr>
        <w:t xml:space="preserve">S. Schwartz moved to approve May 31, 2024, minutes, supported by A. Essenburg. </w:t>
      </w:r>
      <w:r>
        <w:rPr>
          <w:b/>
          <w:i/>
        </w:rPr>
        <w:t xml:space="preserve">Motion carried. </w:t>
      </w:r>
    </w:p>
    <w:p w14:paraId="0C1DD5CA" w14:textId="77777777" w:rsidR="00262E7A" w:rsidRDefault="00050F29">
      <w:pPr>
        <w:numPr>
          <w:ilvl w:val="0"/>
          <w:numId w:val="1"/>
        </w:numPr>
        <w:spacing w:after="5" w:line="249" w:lineRule="auto"/>
        <w:ind w:right="919" w:hanging="689"/>
        <w:jc w:val="left"/>
      </w:pPr>
      <w:r>
        <w:rPr>
          <w:b/>
          <w:u w:val="single" w:color="000000"/>
        </w:rPr>
        <w:t>FY24 October 2023-September 2024 Financial Packet (complete packet on file with minutes)</w:t>
      </w:r>
      <w:r>
        <w:rPr>
          <w:b/>
        </w:rPr>
        <w:t xml:space="preserve"> a.  May 2024 Financials </w:t>
      </w:r>
    </w:p>
    <w:p w14:paraId="6F9F65D8" w14:textId="77777777" w:rsidR="00262E7A" w:rsidRDefault="00050F29">
      <w:pPr>
        <w:spacing w:after="140"/>
        <w:ind w:left="1175"/>
      </w:pPr>
      <w:r>
        <w:t xml:space="preserve">G. Chipman reviewed the May financial packet, which </w:t>
      </w:r>
      <w:proofErr w:type="gramStart"/>
      <w:r>
        <w:t>was discussed</w:t>
      </w:r>
      <w:proofErr w:type="gramEnd"/>
      <w:r>
        <w:t xml:space="preserve"> in detail. Total revenue for May 2024 was $536,986 compared to the budget of $556,050. Total expenses for May were $531,152 compared to the budget of $550,133. The balance sheet shows a good net position. </w:t>
      </w:r>
    </w:p>
    <w:p w14:paraId="511309E7" w14:textId="77777777" w:rsidR="00262E7A" w:rsidRDefault="00050F29">
      <w:pPr>
        <w:spacing w:after="0"/>
        <w:ind w:left="1175"/>
      </w:pPr>
      <w:r>
        <w:t xml:space="preserve">The Cost, Reimbursement &amp; Productivity Statistics page </w:t>
      </w:r>
      <w:proofErr w:type="gramStart"/>
      <w:r>
        <w:t>was reviewed and discussed in detail</w:t>
      </w:r>
      <w:proofErr w:type="gramEnd"/>
      <w:r>
        <w:t>.</w:t>
      </w:r>
      <w:r w:rsidR="005A0E20">
        <w:t xml:space="preserve"> </w:t>
      </w:r>
      <w:r>
        <w:t xml:space="preserve">The Unique </w:t>
      </w:r>
    </w:p>
    <w:p w14:paraId="626FB543" w14:textId="77777777" w:rsidR="00262E7A" w:rsidRDefault="00050F29">
      <w:pPr>
        <w:ind w:left="1175"/>
      </w:pPr>
      <w:r>
        <w:t xml:space="preserve">Patient Count was 155 for May compared to a budget of 200. Medicaid eligible encounters were 992 compared to the budget of 1,318. Total encounters for the month were 1,711 compared to the budget of 1,716. The total cost per encounter was $310 compared to a budget of $321. The cost per encounter varies due to the variable costs and total encounters. </w:t>
      </w:r>
    </w:p>
    <w:p w14:paraId="7289BD14" w14:textId="77777777" w:rsidR="006512C7" w:rsidRDefault="00050F29" w:rsidP="006512C7">
      <w:pPr>
        <w:pStyle w:val="NoSpacing"/>
        <w:ind w:left="583" w:firstLine="583"/>
      </w:pPr>
      <w:r>
        <w:t xml:space="preserve">Reconciliation of Medicaid Wrap Advance Payments in Deferred Revenue sheet </w:t>
      </w:r>
      <w:proofErr w:type="gramStart"/>
      <w:r>
        <w:t>was reviewed and discussed</w:t>
      </w:r>
      <w:proofErr w:type="gramEnd"/>
      <w:r>
        <w:t xml:space="preserve">. </w:t>
      </w:r>
    </w:p>
    <w:p w14:paraId="29279E21" w14:textId="77777777" w:rsidR="006512C7" w:rsidRDefault="006512C7" w:rsidP="006512C7">
      <w:pPr>
        <w:pStyle w:val="NoSpacing"/>
        <w:ind w:left="583" w:firstLine="583"/>
      </w:pPr>
    </w:p>
    <w:p w14:paraId="6FEA272F" w14:textId="77777777" w:rsidR="00262E7A" w:rsidRDefault="00050F29" w:rsidP="006512C7">
      <w:pPr>
        <w:pStyle w:val="NoSpacing"/>
        <w:ind w:left="583" w:firstLine="583"/>
      </w:pPr>
      <w:r>
        <w:t xml:space="preserve">Medicaid encounters are down for the month of May. Cost per encounter is down. Actual Productivity is up.  </w:t>
      </w:r>
    </w:p>
    <w:p w14:paraId="04EE360E" w14:textId="77777777" w:rsidR="006512C7" w:rsidRDefault="006512C7" w:rsidP="006512C7">
      <w:pPr>
        <w:pStyle w:val="NoSpacing"/>
        <w:ind w:left="583" w:firstLine="583"/>
      </w:pPr>
    </w:p>
    <w:p w14:paraId="419C73DA" w14:textId="77777777" w:rsidR="00262E7A" w:rsidRDefault="00050F29" w:rsidP="006512C7">
      <w:pPr>
        <w:pStyle w:val="NoSpacing"/>
        <w:ind w:left="583" w:firstLine="583"/>
      </w:pPr>
      <w:r>
        <w:t xml:space="preserve">Financials for the Burton location </w:t>
      </w:r>
      <w:proofErr w:type="gramStart"/>
      <w:r>
        <w:t>were reviewed and discussed in detail</w:t>
      </w:r>
      <w:proofErr w:type="gramEnd"/>
      <w:r>
        <w:t xml:space="preserve">. </w:t>
      </w:r>
    </w:p>
    <w:p w14:paraId="2A1557F3" w14:textId="6397CB80" w:rsidR="00262E7A" w:rsidRDefault="00050F29">
      <w:pPr>
        <w:spacing w:after="3" w:line="259" w:lineRule="auto"/>
        <w:ind w:left="1176" w:hanging="10"/>
        <w:jc w:val="left"/>
      </w:pPr>
      <w:r>
        <w:rPr>
          <w:b/>
        </w:rPr>
        <w:lastRenderedPageBreak/>
        <w:t xml:space="preserve">S. Schwartz moved to approve the May 2024 financials, supported by A. Essenburg. </w:t>
      </w:r>
      <w:r>
        <w:rPr>
          <w:b/>
          <w:i/>
        </w:rPr>
        <w:t xml:space="preserve">Motion carried. </w:t>
      </w:r>
    </w:p>
    <w:p w14:paraId="5166DAE5" w14:textId="77777777" w:rsidR="00CC56F0" w:rsidRDefault="00CC56F0">
      <w:pPr>
        <w:spacing w:after="3" w:line="259" w:lineRule="auto"/>
        <w:ind w:left="1176" w:hanging="10"/>
        <w:jc w:val="left"/>
      </w:pPr>
    </w:p>
    <w:p w14:paraId="0FDBD262" w14:textId="77777777" w:rsidR="00262E7A" w:rsidRDefault="00050F29">
      <w:pPr>
        <w:numPr>
          <w:ilvl w:val="0"/>
          <w:numId w:val="2"/>
        </w:numPr>
        <w:spacing w:after="5" w:line="249" w:lineRule="auto"/>
        <w:ind w:right="919" w:hanging="689"/>
        <w:jc w:val="left"/>
      </w:pPr>
      <w:r>
        <w:rPr>
          <w:b/>
          <w:u w:val="single" w:color="000000"/>
        </w:rPr>
        <w:t xml:space="preserve">Quality Charts </w:t>
      </w:r>
      <w:r>
        <w:rPr>
          <w:b/>
        </w:rPr>
        <w:t xml:space="preserve"> </w:t>
      </w:r>
    </w:p>
    <w:p w14:paraId="7F22A98D" w14:textId="77777777" w:rsidR="00262E7A" w:rsidRDefault="00050F29">
      <w:pPr>
        <w:numPr>
          <w:ilvl w:val="1"/>
          <w:numId w:val="2"/>
        </w:numPr>
        <w:spacing w:after="3" w:line="259" w:lineRule="auto"/>
        <w:ind w:hanging="360"/>
        <w:jc w:val="left"/>
      </w:pPr>
      <w:r>
        <w:rPr>
          <w:b/>
        </w:rPr>
        <w:t xml:space="preserve">Chart total Kept Appointments for May 2024 </w:t>
      </w:r>
    </w:p>
    <w:p w14:paraId="6FCF9003" w14:textId="77777777" w:rsidR="00262E7A" w:rsidRDefault="00050F29">
      <w:pPr>
        <w:spacing w:after="233"/>
        <w:ind w:left="1175"/>
      </w:pPr>
      <w:r>
        <w:t xml:space="preserve">J. Troop presented and discussed the quality charts in detail for May 2024. Noting the total kept appointment numbers were up as noted by the higher number of encounters on the Productivity report and increased revenue from encounters. </w:t>
      </w:r>
    </w:p>
    <w:p w14:paraId="08D4C4CB" w14:textId="77777777" w:rsidR="00262E7A" w:rsidRDefault="00050F29">
      <w:pPr>
        <w:numPr>
          <w:ilvl w:val="0"/>
          <w:numId w:val="2"/>
        </w:numPr>
        <w:spacing w:after="5" w:line="249" w:lineRule="auto"/>
        <w:ind w:right="919" w:hanging="689"/>
        <w:jc w:val="left"/>
      </w:pPr>
      <w:r>
        <w:rPr>
          <w:b/>
          <w:u w:val="single" w:color="000000"/>
        </w:rPr>
        <w:t>Other</w:t>
      </w:r>
      <w:r>
        <w:rPr>
          <w:b/>
        </w:rPr>
        <w:t xml:space="preserve"> </w:t>
      </w:r>
    </w:p>
    <w:p w14:paraId="658E6368" w14:textId="77777777" w:rsidR="00262E7A" w:rsidRDefault="00050F29">
      <w:pPr>
        <w:spacing w:after="3" w:line="259" w:lineRule="auto"/>
        <w:ind w:left="1176" w:hanging="10"/>
        <w:jc w:val="left"/>
      </w:pPr>
      <w:r>
        <w:rPr>
          <w:b/>
        </w:rPr>
        <w:t xml:space="preserve">Policy Review/Approval </w:t>
      </w:r>
    </w:p>
    <w:p w14:paraId="22886772" w14:textId="77777777" w:rsidR="00262E7A" w:rsidRDefault="00050F29">
      <w:pPr>
        <w:numPr>
          <w:ilvl w:val="1"/>
          <w:numId w:val="2"/>
        </w:numPr>
        <w:spacing w:after="43" w:line="216" w:lineRule="auto"/>
        <w:ind w:hanging="360"/>
        <w:jc w:val="left"/>
      </w:pPr>
      <w:r>
        <w:rPr>
          <w:sz w:val="24"/>
        </w:rPr>
        <w:t xml:space="preserve">Review of the “Federal fund Payments and Distribution Policy” </w:t>
      </w:r>
      <w:r w:rsidR="006512C7">
        <w:rPr>
          <w:sz w:val="24"/>
        </w:rPr>
        <w:t>requested to put on hold until next month.  Needs a few more revisions before approval.</w:t>
      </w:r>
    </w:p>
    <w:p w14:paraId="65F55202" w14:textId="77777777" w:rsidR="00262E7A" w:rsidRDefault="006512C7">
      <w:pPr>
        <w:numPr>
          <w:ilvl w:val="1"/>
          <w:numId w:val="2"/>
        </w:numPr>
        <w:spacing w:after="0" w:line="216" w:lineRule="auto"/>
        <w:ind w:hanging="360"/>
        <w:jc w:val="left"/>
      </w:pPr>
      <w:r>
        <w:rPr>
          <w:sz w:val="24"/>
        </w:rPr>
        <w:t>Review of the</w:t>
      </w:r>
      <w:r w:rsidR="00050F29">
        <w:rPr>
          <w:sz w:val="24"/>
        </w:rPr>
        <w:t xml:space="preserve"> “Abili</w:t>
      </w:r>
      <w:r w:rsidR="00440FEA">
        <w:rPr>
          <w:sz w:val="24"/>
        </w:rPr>
        <w:t>ty to Pay/Sliding Fee Policy”</w:t>
      </w:r>
      <w:r>
        <w:rPr>
          <w:sz w:val="24"/>
        </w:rPr>
        <w:t xml:space="preserve">, </w:t>
      </w:r>
      <w:r w:rsidR="00440FEA">
        <w:rPr>
          <w:sz w:val="24"/>
        </w:rPr>
        <w:t>a</w:t>
      </w:r>
      <w:r>
        <w:rPr>
          <w:sz w:val="24"/>
        </w:rPr>
        <w:t xml:space="preserve"> change was requested on page 3, </w:t>
      </w:r>
      <w:r w:rsidR="00440FEA">
        <w:rPr>
          <w:sz w:val="24"/>
        </w:rPr>
        <w:t>to strike</w:t>
      </w:r>
      <w:r>
        <w:rPr>
          <w:sz w:val="24"/>
        </w:rPr>
        <w:t xml:space="preserve"> the language under the </w:t>
      </w:r>
      <w:r w:rsidR="00050F29">
        <w:rPr>
          <w:sz w:val="24"/>
        </w:rPr>
        <w:t>pharmacy section regard</w:t>
      </w:r>
      <w:r>
        <w:rPr>
          <w:sz w:val="24"/>
        </w:rPr>
        <w:t>ing uninsured diabetic patients.</w:t>
      </w:r>
      <w:r w:rsidR="00050F29">
        <w:rPr>
          <w:sz w:val="24"/>
        </w:rPr>
        <w:t xml:space="preserve">  </w:t>
      </w:r>
    </w:p>
    <w:p w14:paraId="0F580F84" w14:textId="77777777" w:rsidR="00262E7A" w:rsidRDefault="00050F29">
      <w:pPr>
        <w:spacing w:after="0" w:line="259" w:lineRule="auto"/>
        <w:ind w:left="1181" w:firstLine="0"/>
        <w:jc w:val="left"/>
      </w:pPr>
      <w:r>
        <w:t xml:space="preserve"> </w:t>
      </w:r>
    </w:p>
    <w:p w14:paraId="4057E6F0" w14:textId="77777777" w:rsidR="00262E7A" w:rsidRDefault="00050F29">
      <w:pPr>
        <w:spacing w:after="239" w:line="259" w:lineRule="auto"/>
        <w:ind w:left="1176" w:hanging="10"/>
        <w:jc w:val="left"/>
      </w:pPr>
      <w:r>
        <w:rPr>
          <w:b/>
        </w:rPr>
        <w:t>A.</w:t>
      </w:r>
      <w:r>
        <w:rPr>
          <w:rFonts w:ascii="Arial" w:eastAsia="Arial" w:hAnsi="Arial" w:cs="Arial"/>
          <w:b/>
        </w:rPr>
        <w:t xml:space="preserve"> </w:t>
      </w:r>
      <w:r>
        <w:rPr>
          <w:b/>
        </w:rPr>
        <w:t>Essenburg moved to a</w:t>
      </w:r>
      <w:r w:rsidR="00440FEA">
        <w:rPr>
          <w:b/>
        </w:rPr>
        <w:t>pprove</w:t>
      </w:r>
      <w:r>
        <w:rPr>
          <w:b/>
        </w:rPr>
        <w:t xml:space="preserve"> </w:t>
      </w:r>
      <w:r w:rsidR="00440FEA">
        <w:rPr>
          <w:b/>
        </w:rPr>
        <w:t>the policy with the noted change</w:t>
      </w:r>
      <w:r>
        <w:rPr>
          <w:b/>
        </w:rPr>
        <w:t xml:space="preserve">, supported by S. Schwartz. </w:t>
      </w:r>
      <w:r>
        <w:rPr>
          <w:b/>
          <w:i/>
        </w:rPr>
        <w:t xml:space="preserve">Motion carried. </w:t>
      </w:r>
    </w:p>
    <w:p w14:paraId="07435092" w14:textId="77777777" w:rsidR="00262E7A" w:rsidRDefault="00050F29">
      <w:pPr>
        <w:numPr>
          <w:ilvl w:val="0"/>
          <w:numId w:val="2"/>
        </w:numPr>
        <w:spacing w:after="5" w:line="249" w:lineRule="auto"/>
        <w:ind w:right="919" w:hanging="689"/>
        <w:jc w:val="left"/>
      </w:pPr>
      <w:r>
        <w:rPr>
          <w:b/>
          <w:u w:val="single" w:color="000000"/>
        </w:rPr>
        <w:t>Adjourn</w:t>
      </w:r>
      <w:r>
        <w:rPr>
          <w:b/>
        </w:rPr>
        <w:t xml:space="preserve"> </w:t>
      </w:r>
    </w:p>
    <w:p w14:paraId="3C769A2D" w14:textId="77777777" w:rsidR="00262E7A" w:rsidRDefault="00050F29">
      <w:pPr>
        <w:spacing w:after="213" w:line="259" w:lineRule="auto"/>
        <w:ind w:left="1176" w:hanging="10"/>
        <w:jc w:val="left"/>
      </w:pPr>
      <w:r>
        <w:rPr>
          <w:b/>
        </w:rPr>
        <w:t xml:space="preserve">S. Schwartz moved to adjourn the meeting; supported by A. Essenburg </w:t>
      </w:r>
      <w:r>
        <w:rPr>
          <w:b/>
          <w:i/>
        </w:rPr>
        <w:t xml:space="preserve">Motion carried. </w:t>
      </w:r>
    </w:p>
    <w:p w14:paraId="2D057F79" w14:textId="77777777" w:rsidR="00262E7A" w:rsidRDefault="00050F29">
      <w:pPr>
        <w:ind w:left="1175"/>
      </w:pPr>
      <w:r>
        <w:t xml:space="preserve">Meeting adjourned at 12:31p.m. </w:t>
      </w:r>
    </w:p>
    <w:p w14:paraId="46F8179A" w14:textId="77777777" w:rsidR="00262E7A" w:rsidRDefault="00050F29">
      <w:pPr>
        <w:spacing w:after="134"/>
        <w:ind w:left="1320" w:hanging="10"/>
        <w:jc w:val="left"/>
      </w:pPr>
      <w:r>
        <w:rPr>
          <w:i/>
        </w:rPr>
        <w:t xml:space="preserve">Respectfully submitted by JuWanda Vinson, Recording Secretary </w:t>
      </w:r>
    </w:p>
    <w:sectPr w:rsidR="00262E7A">
      <w:footerReference w:type="even" r:id="rId11"/>
      <w:footerReference w:type="default" r:id="rId12"/>
      <w:footerReference w:type="first" r:id="rId13"/>
      <w:pgSz w:w="12240" w:h="15840"/>
      <w:pgMar w:top="720" w:right="704" w:bottom="2271" w:left="619" w:header="72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1E2E3" w14:textId="77777777" w:rsidR="00AC00E7" w:rsidRDefault="00050F29">
      <w:pPr>
        <w:spacing w:after="0" w:line="240" w:lineRule="auto"/>
      </w:pPr>
      <w:r>
        <w:separator/>
      </w:r>
    </w:p>
  </w:endnote>
  <w:endnote w:type="continuationSeparator" w:id="0">
    <w:p w14:paraId="30567BE4" w14:textId="77777777" w:rsidR="00AC00E7" w:rsidRDefault="00050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BF001" w14:textId="77777777" w:rsidR="00262E7A" w:rsidRDefault="00050F29">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9174FAE" wp14:editId="5E586F1F">
              <wp:simplePos x="0" y="0"/>
              <wp:positionH relativeFrom="page">
                <wp:posOffset>438150</wp:posOffset>
              </wp:positionH>
              <wp:positionV relativeFrom="page">
                <wp:posOffset>8851265</wp:posOffset>
              </wp:positionV>
              <wp:extent cx="6898894" cy="57150"/>
              <wp:effectExtent l="0" t="0" r="0" b="0"/>
              <wp:wrapSquare wrapText="bothSides"/>
              <wp:docPr id="2102" name="Group 2102"/>
              <wp:cNvGraphicFramePr/>
              <a:graphic xmlns:a="http://schemas.openxmlformats.org/drawingml/2006/main">
                <a:graphicData uri="http://schemas.microsoft.com/office/word/2010/wordprocessingGroup">
                  <wpg:wgp>
                    <wpg:cNvGrpSpPr/>
                    <wpg:grpSpPr>
                      <a:xfrm>
                        <a:off x="0" y="0"/>
                        <a:ext cx="6898894" cy="57150"/>
                        <a:chOff x="0" y="0"/>
                        <a:chExt cx="6898894" cy="57150"/>
                      </a:xfrm>
                    </wpg:grpSpPr>
                    <wps:wsp>
                      <wps:cNvPr id="2202" name="Shape 2202"/>
                      <wps:cNvSpPr/>
                      <wps:spPr>
                        <a:xfrm>
                          <a:off x="0" y="47612"/>
                          <a:ext cx="6898894" cy="9538"/>
                        </a:xfrm>
                        <a:custGeom>
                          <a:avLst/>
                          <a:gdLst/>
                          <a:ahLst/>
                          <a:cxnLst/>
                          <a:rect l="0" t="0" r="0" b="0"/>
                          <a:pathLst>
                            <a:path w="6898894" h="9538">
                              <a:moveTo>
                                <a:pt x="0" y="0"/>
                              </a:moveTo>
                              <a:lnTo>
                                <a:pt x="6898894" y="0"/>
                              </a:lnTo>
                              <a:lnTo>
                                <a:pt x="6898894" y="9538"/>
                              </a:lnTo>
                              <a:lnTo>
                                <a:pt x="0" y="95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3" name="Shape 2203"/>
                      <wps:cNvSpPr/>
                      <wps:spPr>
                        <a:xfrm>
                          <a:off x="0" y="0"/>
                          <a:ext cx="6898894" cy="38100"/>
                        </a:xfrm>
                        <a:custGeom>
                          <a:avLst/>
                          <a:gdLst/>
                          <a:ahLst/>
                          <a:cxnLst/>
                          <a:rect l="0" t="0" r="0" b="0"/>
                          <a:pathLst>
                            <a:path w="6898894" h="38100">
                              <a:moveTo>
                                <a:pt x="0" y="0"/>
                              </a:moveTo>
                              <a:lnTo>
                                <a:pt x="6898894" y="0"/>
                              </a:lnTo>
                              <a:lnTo>
                                <a:pt x="68988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82656E" id="Group 2102" o:spid="_x0000_s1026" style="position:absolute;margin-left:34.5pt;margin-top:696.95pt;width:543.2pt;height:4.5pt;z-index:251658240;mso-position-horizontal-relative:page;mso-position-vertical-relative:page" coordsize="68988,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">
              <v:shape id="Shape 2202" o:spid="_x0000_s1027" style="position:absolute;top:476;width:68988;height:95;visibility:visible;mso-wrap-style:square;v-text-anchor:top" coordsize="6898894,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" path="m,l6898894,r,9538l,9538,,e" fillcolor="black" stroked="f" strokeweight="0">
                <v:stroke miterlimit="83231f" joinstyle="miter"/>
                <v:path arrowok="t" textboxrect="0,0,6898894,9538"/>
              </v:shape>
              <v:shape id="Shape 2203" o:spid="_x0000_s1028" style="position:absolute;width:68988;height:381;visibility:visible;mso-wrap-style:square;v-text-anchor:top" coordsize="68988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" path="m,l6898894,r,38100l,38100,,e" fillcolor="black" stroked="f" strokeweight="0">
                <v:stroke miterlimit="83231f" joinstyle="miter"/>
                <v:path arrowok="t" textboxrect="0,0,6898894,38100"/>
              </v:shape>
              <w10:wrap type="square" anchorx="page" anchory="page"/>
            </v:group>
          </w:pict>
        </mc:Fallback>
      </mc:AlternateContent>
    </w:r>
    <w:r>
      <w:rPr>
        <w:sz w:val="20"/>
      </w:rPr>
      <w:t xml:space="preserve"> </w:t>
    </w:r>
  </w:p>
  <w:p w14:paraId="6442FDB3" w14:textId="15BAA4D1" w:rsidR="00262E7A" w:rsidRDefault="00050F29">
    <w:pPr>
      <w:spacing w:after="1" w:line="259" w:lineRule="auto"/>
      <w:ind w:left="81"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of </w:t>
    </w:r>
    <w:r w:rsidR="002A59C5">
      <w:fldChar w:fldCharType="begin"/>
    </w:r>
    <w:r w:rsidR="002A59C5">
      <w:instrText xml:space="preserve"> NUMPAGES   \* MERGEFORMAT </w:instrText>
    </w:r>
    <w:r w:rsidR="002A59C5">
      <w:fldChar w:fldCharType="separate"/>
    </w:r>
    <w:r w:rsidR="002A59C5" w:rsidRPr="002A59C5">
      <w:rPr>
        <w:rFonts w:ascii="Calibri" w:eastAsia="Calibri" w:hAnsi="Calibri" w:cs="Calibri"/>
        <w:noProof/>
      </w:rPr>
      <w:t>2</w:t>
    </w:r>
    <w:r w:rsidR="002A59C5">
      <w:rPr>
        <w:rFonts w:ascii="Calibri" w:eastAsia="Calibri" w:hAnsi="Calibri" w:cs="Calibri"/>
      </w:rPr>
      <w:fldChar w:fldCharType="end"/>
    </w:r>
    <w:r>
      <w:rPr>
        <w:rFonts w:ascii="Calibri" w:eastAsia="Calibri" w:hAnsi="Calibri" w:cs="Calibri"/>
      </w:rPr>
      <w:t xml:space="preserve"> </w:t>
    </w:r>
  </w:p>
  <w:p w14:paraId="790BAF3A" w14:textId="77777777" w:rsidR="00262E7A" w:rsidRDefault="00050F29">
    <w:pPr>
      <w:tabs>
        <w:tab w:val="center" w:pos="9102"/>
      </w:tabs>
      <w:spacing w:after="0" w:line="259" w:lineRule="auto"/>
      <w:ind w:left="0" w:firstLine="0"/>
      <w:jc w:val="left"/>
    </w:pPr>
    <w:r>
      <w:rPr>
        <w:rFonts w:ascii="Calibri" w:eastAsia="Calibri" w:hAnsi="Calibri" w:cs="Calibri"/>
      </w:rPr>
      <w:t xml:space="preserve">GCHC Finance Committee </w:t>
    </w:r>
    <w:r>
      <w:rPr>
        <w:rFonts w:ascii="Calibri" w:eastAsia="Calibri" w:hAnsi="Calibri" w:cs="Calibri"/>
      </w:rPr>
      <w:tab/>
      <w:t xml:space="preserve">725 Mason Street, Flint, MI 48503 </w:t>
    </w:r>
  </w:p>
  <w:p w14:paraId="504E3B81" w14:textId="77777777" w:rsidR="00262E7A" w:rsidRDefault="00050F29">
    <w:pPr>
      <w:spacing w:after="0" w:line="235" w:lineRule="auto"/>
      <w:ind w:left="7689" w:right="357" w:firstLine="0"/>
      <w:jc w:val="center"/>
    </w:pPr>
    <w:r>
      <w:rPr>
        <w:rFonts w:ascii="Calibri" w:eastAsia="Calibri" w:hAnsi="Calibri" w:cs="Calibri"/>
      </w:rPr>
      <w:t xml:space="preserve">(810) 496-5777 www.genchc.org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1305F" w14:textId="77777777" w:rsidR="00262E7A" w:rsidRDefault="00050F29">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01ABD8D9" wp14:editId="38AAB57B">
              <wp:simplePos x="0" y="0"/>
              <wp:positionH relativeFrom="page">
                <wp:posOffset>438150</wp:posOffset>
              </wp:positionH>
              <wp:positionV relativeFrom="page">
                <wp:posOffset>8851265</wp:posOffset>
              </wp:positionV>
              <wp:extent cx="6898894" cy="57150"/>
              <wp:effectExtent l="0" t="0" r="0" b="0"/>
              <wp:wrapSquare wrapText="bothSides"/>
              <wp:docPr id="2068" name="Group 2068"/>
              <wp:cNvGraphicFramePr/>
              <a:graphic xmlns:a="http://schemas.openxmlformats.org/drawingml/2006/main">
                <a:graphicData uri="http://schemas.microsoft.com/office/word/2010/wordprocessingGroup">
                  <wpg:wgp>
                    <wpg:cNvGrpSpPr/>
                    <wpg:grpSpPr>
                      <a:xfrm>
                        <a:off x="0" y="0"/>
                        <a:ext cx="6898894" cy="57150"/>
                        <a:chOff x="0" y="0"/>
                        <a:chExt cx="6898894" cy="57150"/>
                      </a:xfrm>
                    </wpg:grpSpPr>
                    <wps:wsp>
                      <wps:cNvPr id="2198" name="Shape 2198"/>
                      <wps:cNvSpPr/>
                      <wps:spPr>
                        <a:xfrm>
                          <a:off x="0" y="47612"/>
                          <a:ext cx="6898894" cy="9538"/>
                        </a:xfrm>
                        <a:custGeom>
                          <a:avLst/>
                          <a:gdLst/>
                          <a:ahLst/>
                          <a:cxnLst/>
                          <a:rect l="0" t="0" r="0" b="0"/>
                          <a:pathLst>
                            <a:path w="6898894" h="9538">
                              <a:moveTo>
                                <a:pt x="0" y="0"/>
                              </a:moveTo>
                              <a:lnTo>
                                <a:pt x="6898894" y="0"/>
                              </a:lnTo>
                              <a:lnTo>
                                <a:pt x="6898894" y="9538"/>
                              </a:lnTo>
                              <a:lnTo>
                                <a:pt x="0" y="95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9" name="Shape 2199"/>
                      <wps:cNvSpPr/>
                      <wps:spPr>
                        <a:xfrm>
                          <a:off x="0" y="0"/>
                          <a:ext cx="6898894" cy="38100"/>
                        </a:xfrm>
                        <a:custGeom>
                          <a:avLst/>
                          <a:gdLst/>
                          <a:ahLst/>
                          <a:cxnLst/>
                          <a:rect l="0" t="0" r="0" b="0"/>
                          <a:pathLst>
                            <a:path w="6898894" h="38100">
                              <a:moveTo>
                                <a:pt x="0" y="0"/>
                              </a:moveTo>
                              <a:lnTo>
                                <a:pt x="6898894" y="0"/>
                              </a:lnTo>
                              <a:lnTo>
                                <a:pt x="68988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2AB5BEA" id="Group 2068" o:spid="_x0000_s1026" style="position:absolute;margin-left:34.5pt;margin-top:696.95pt;width:543.2pt;height:4.5pt;z-index:251659264;mso-position-horizontal-relative:page;mso-position-vertical-relative:page" coordsize="68988,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">
              <v:shape id="Shape 2198" o:spid="_x0000_s1027" style="position:absolute;top:476;width:68988;height:95;visibility:visible;mso-wrap-style:square;v-text-anchor:top" coordsize="6898894,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" path="m,l6898894,r,9538l,9538,,e" fillcolor="black" stroked="f" strokeweight="0">
                <v:stroke miterlimit="83231f" joinstyle="miter"/>
                <v:path arrowok="t" textboxrect="0,0,6898894,9538"/>
              </v:shape>
              <v:shape id="Shape 2199" o:spid="_x0000_s1028" style="position:absolute;width:68988;height:381;visibility:visible;mso-wrap-style:square;v-text-anchor:top" coordsize="68988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" path="m,l6898894,r,38100l,38100,,e" fillcolor="black" stroked="f" strokeweight="0">
                <v:stroke miterlimit="83231f" joinstyle="miter"/>
                <v:path arrowok="t" textboxrect="0,0,6898894,38100"/>
              </v:shape>
              <w10:wrap type="square" anchorx="page" anchory="page"/>
            </v:group>
          </w:pict>
        </mc:Fallback>
      </mc:AlternateContent>
    </w:r>
    <w:r>
      <w:rPr>
        <w:sz w:val="20"/>
      </w:rPr>
      <w:t xml:space="preserve"> </w:t>
    </w:r>
  </w:p>
  <w:p w14:paraId="75696D06" w14:textId="7BFC50C1" w:rsidR="00262E7A" w:rsidRDefault="00050F29">
    <w:pPr>
      <w:spacing w:after="1" w:line="259" w:lineRule="auto"/>
      <w:ind w:left="81" w:firstLine="0"/>
      <w:jc w:val="center"/>
    </w:pPr>
    <w:r>
      <w:rPr>
        <w:rFonts w:ascii="Calibri" w:eastAsia="Calibri" w:hAnsi="Calibri" w:cs="Calibri"/>
      </w:rPr>
      <w:t xml:space="preserve">Page </w:t>
    </w:r>
    <w:r>
      <w:fldChar w:fldCharType="begin"/>
    </w:r>
    <w:r>
      <w:instrText xml:space="preserve"> PAGE   \* MERGEFORMAT </w:instrText>
    </w:r>
    <w:r>
      <w:fldChar w:fldCharType="separate"/>
    </w:r>
    <w:r w:rsidR="002A59C5" w:rsidRPr="002A59C5">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of </w:t>
    </w:r>
    <w:r w:rsidR="002A59C5">
      <w:fldChar w:fldCharType="begin"/>
    </w:r>
    <w:r w:rsidR="002A59C5">
      <w:instrText xml:space="preserve"> NUMPAGES   \* MERGEFORMAT </w:instrText>
    </w:r>
    <w:r w:rsidR="002A59C5">
      <w:fldChar w:fldCharType="separate"/>
    </w:r>
    <w:r w:rsidR="002A59C5" w:rsidRPr="002A59C5">
      <w:rPr>
        <w:rFonts w:ascii="Calibri" w:eastAsia="Calibri" w:hAnsi="Calibri" w:cs="Calibri"/>
        <w:noProof/>
      </w:rPr>
      <w:t>2</w:t>
    </w:r>
    <w:r w:rsidR="002A59C5">
      <w:rPr>
        <w:rFonts w:ascii="Calibri" w:eastAsia="Calibri" w:hAnsi="Calibri" w:cs="Calibri"/>
        <w:noProof/>
      </w:rPr>
      <w:fldChar w:fldCharType="end"/>
    </w:r>
    <w:r>
      <w:rPr>
        <w:rFonts w:ascii="Calibri" w:eastAsia="Calibri" w:hAnsi="Calibri" w:cs="Calibri"/>
      </w:rPr>
      <w:t xml:space="preserve"> </w:t>
    </w:r>
  </w:p>
  <w:p w14:paraId="68886814" w14:textId="77777777" w:rsidR="00262E7A" w:rsidRDefault="00050F29">
    <w:pPr>
      <w:tabs>
        <w:tab w:val="center" w:pos="9102"/>
      </w:tabs>
      <w:spacing w:after="0" w:line="259" w:lineRule="auto"/>
      <w:ind w:left="0" w:firstLine="0"/>
      <w:jc w:val="left"/>
    </w:pPr>
    <w:r>
      <w:rPr>
        <w:rFonts w:ascii="Calibri" w:eastAsia="Calibri" w:hAnsi="Calibri" w:cs="Calibri"/>
      </w:rPr>
      <w:t xml:space="preserve">GCHC Finance Committee </w:t>
    </w:r>
    <w:r>
      <w:rPr>
        <w:rFonts w:ascii="Calibri" w:eastAsia="Calibri" w:hAnsi="Calibri" w:cs="Calibri"/>
      </w:rPr>
      <w:tab/>
      <w:t xml:space="preserve">725 Mason Street, Flint, MI 48503 </w:t>
    </w:r>
  </w:p>
  <w:p w14:paraId="540DAC7E" w14:textId="77777777" w:rsidR="00262E7A" w:rsidRDefault="00050F29">
    <w:pPr>
      <w:spacing w:after="0" w:line="235" w:lineRule="auto"/>
      <w:ind w:left="7689" w:right="357" w:firstLine="0"/>
      <w:jc w:val="center"/>
    </w:pPr>
    <w:r>
      <w:rPr>
        <w:rFonts w:ascii="Calibri" w:eastAsia="Calibri" w:hAnsi="Calibri" w:cs="Calibri"/>
      </w:rPr>
      <w:t xml:space="preserve">(810) 496-5777 www.genchc.org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CD975" w14:textId="77777777" w:rsidR="00262E7A" w:rsidRDefault="00050F29">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800EF74" wp14:editId="26EEEF5D">
              <wp:simplePos x="0" y="0"/>
              <wp:positionH relativeFrom="page">
                <wp:posOffset>438150</wp:posOffset>
              </wp:positionH>
              <wp:positionV relativeFrom="page">
                <wp:posOffset>8851265</wp:posOffset>
              </wp:positionV>
              <wp:extent cx="6898894" cy="57150"/>
              <wp:effectExtent l="0" t="0" r="0" b="0"/>
              <wp:wrapSquare wrapText="bothSides"/>
              <wp:docPr id="2034" name="Group 2034"/>
              <wp:cNvGraphicFramePr/>
              <a:graphic xmlns:a="http://schemas.openxmlformats.org/drawingml/2006/main">
                <a:graphicData uri="http://schemas.microsoft.com/office/word/2010/wordprocessingGroup">
                  <wpg:wgp>
                    <wpg:cNvGrpSpPr/>
                    <wpg:grpSpPr>
                      <a:xfrm>
                        <a:off x="0" y="0"/>
                        <a:ext cx="6898894" cy="57150"/>
                        <a:chOff x="0" y="0"/>
                        <a:chExt cx="6898894" cy="57150"/>
                      </a:xfrm>
                    </wpg:grpSpPr>
                    <wps:wsp>
                      <wps:cNvPr id="2194" name="Shape 2194"/>
                      <wps:cNvSpPr/>
                      <wps:spPr>
                        <a:xfrm>
                          <a:off x="0" y="47612"/>
                          <a:ext cx="6898894" cy="9538"/>
                        </a:xfrm>
                        <a:custGeom>
                          <a:avLst/>
                          <a:gdLst/>
                          <a:ahLst/>
                          <a:cxnLst/>
                          <a:rect l="0" t="0" r="0" b="0"/>
                          <a:pathLst>
                            <a:path w="6898894" h="9538">
                              <a:moveTo>
                                <a:pt x="0" y="0"/>
                              </a:moveTo>
                              <a:lnTo>
                                <a:pt x="6898894" y="0"/>
                              </a:lnTo>
                              <a:lnTo>
                                <a:pt x="6898894" y="9538"/>
                              </a:lnTo>
                              <a:lnTo>
                                <a:pt x="0" y="95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5" name="Shape 2195"/>
                      <wps:cNvSpPr/>
                      <wps:spPr>
                        <a:xfrm>
                          <a:off x="0" y="0"/>
                          <a:ext cx="6898894" cy="38100"/>
                        </a:xfrm>
                        <a:custGeom>
                          <a:avLst/>
                          <a:gdLst/>
                          <a:ahLst/>
                          <a:cxnLst/>
                          <a:rect l="0" t="0" r="0" b="0"/>
                          <a:pathLst>
                            <a:path w="6898894" h="38100">
                              <a:moveTo>
                                <a:pt x="0" y="0"/>
                              </a:moveTo>
                              <a:lnTo>
                                <a:pt x="6898894" y="0"/>
                              </a:lnTo>
                              <a:lnTo>
                                <a:pt x="68988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772C7A9" id="Group 2034" o:spid="_x0000_s1026" style="position:absolute;margin-left:34.5pt;margin-top:696.95pt;width:543.2pt;height:4.5pt;z-index:251660288;mso-position-horizontal-relative:page;mso-position-vertical-relative:page" coordsize="68988,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">
              <v:shape id="Shape 2194" o:spid="_x0000_s1027" style="position:absolute;top:476;width:68988;height:95;visibility:visible;mso-wrap-style:square;v-text-anchor:top" coordsize="6898894,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" path="m,l6898894,r,9538l,9538,,e" fillcolor="black" stroked="f" strokeweight="0">
                <v:stroke miterlimit="83231f" joinstyle="miter"/>
                <v:path arrowok="t" textboxrect="0,0,6898894,9538"/>
              </v:shape>
              <v:shape id="Shape 2195" o:spid="_x0000_s1028" style="position:absolute;width:68988;height:381;visibility:visible;mso-wrap-style:square;v-text-anchor:top" coordsize="68988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" path="m,l6898894,r,38100l,38100,,e" fillcolor="black" stroked="f" strokeweight="0">
                <v:stroke miterlimit="83231f" joinstyle="miter"/>
                <v:path arrowok="t" textboxrect="0,0,6898894,38100"/>
              </v:shape>
              <w10:wrap type="square" anchorx="page" anchory="page"/>
            </v:group>
          </w:pict>
        </mc:Fallback>
      </mc:AlternateContent>
    </w:r>
    <w:r>
      <w:rPr>
        <w:sz w:val="20"/>
      </w:rPr>
      <w:t xml:space="preserve"> </w:t>
    </w:r>
  </w:p>
  <w:p w14:paraId="22DF17F3" w14:textId="3DE758AD" w:rsidR="00262E7A" w:rsidRDefault="00050F29">
    <w:pPr>
      <w:spacing w:after="1" w:line="259" w:lineRule="auto"/>
      <w:ind w:left="81"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of </w:t>
    </w:r>
    <w:r w:rsidR="002A59C5">
      <w:fldChar w:fldCharType="begin"/>
    </w:r>
    <w:r w:rsidR="002A59C5">
      <w:instrText xml:space="preserve"> NUMPAGES   \* MERGEFORMAT </w:instrText>
    </w:r>
    <w:r w:rsidR="002A59C5">
      <w:fldChar w:fldCharType="separate"/>
    </w:r>
    <w:r w:rsidR="002A59C5" w:rsidRPr="002A59C5">
      <w:rPr>
        <w:rFonts w:ascii="Calibri" w:eastAsia="Calibri" w:hAnsi="Calibri" w:cs="Calibri"/>
        <w:noProof/>
      </w:rPr>
      <w:t>2</w:t>
    </w:r>
    <w:r w:rsidR="002A59C5">
      <w:rPr>
        <w:rFonts w:ascii="Calibri" w:eastAsia="Calibri" w:hAnsi="Calibri" w:cs="Calibri"/>
      </w:rPr>
      <w:fldChar w:fldCharType="end"/>
    </w:r>
    <w:r>
      <w:rPr>
        <w:rFonts w:ascii="Calibri" w:eastAsia="Calibri" w:hAnsi="Calibri" w:cs="Calibri"/>
      </w:rPr>
      <w:t xml:space="preserve"> </w:t>
    </w:r>
  </w:p>
  <w:p w14:paraId="63A692D4" w14:textId="77777777" w:rsidR="00262E7A" w:rsidRDefault="00050F29">
    <w:pPr>
      <w:tabs>
        <w:tab w:val="center" w:pos="9102"/>
      </w:tabs>
      <w:spacing w:after="0" w:line="259" w:lineRule="auto"/>
      <w:ind w:left="0" w:firstLine="0"/>
      <w:jc w:val="left"/>
    </w:pPr>
    <w:r>
      <w:rPr>
        <w:rFonts w:ascii="Calibri" w:eastAsia="Calibri" w:hAnsi="Calibri" w:cs="Calibri"/>
      </w:rPr>
      <w:t xml:space="preserve">GCHC Finance Committee </w:t>
    </w:r>
    <w:r>
      <w:rPr>
        <w:rFonts w:ascii="Calibri" w:eastAsia="Calibri" w:hAnsi="Calibri" w:cs="Calibri"/>
      </w:rPr>
      <w:tab/>
      <w:t xml:space="preserve">725 Mason Street, Flint, MI 48503 </w:t>
    </w:r>
  </w:p>
  <w:p w14:paraId="085BA8C9" w14:textId="77777777" w:rsidR="00262E7A" w:rsidRDefault="00050F29">
    <w:pPr>
      <w:spacing w:after="0" w:line="235" w:lineRule="auto"/>
      <w:ind w:left="7689" w:right="357" w:firstLine="0"/>
      <w:jc w:val="center"/>
    </w:pPr>
    <w:r>
      <w:rPr>
        <w:rFonts w:ascii="Calibri" w:eastAsia="Calibri" w:hAnsi="Calibri" w:cs="Calibri"/>
      </w:rPr>
      <w:t xml:space="preserve">(810) 496-5777 www.genchc.org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6EAEF" w14:textId="77777777" w:rsidR="00AC00E7" w:rsidRDefault="00050F29">
      <w:pPr>
        <w:spacing w:after="0" w:line="240" w:lineRule="auto"/>
      </w:pPr>
      <w:r>
        <w:separator/>
      </w:r>
    </w:p>
  </w:footnote>
  <w:footnote w:type="continuationSeparator" w:id="0">
    <w:p w14:paraId="78BCCC99" w14:textId="77777777" w:rsidR="00AC00E7" w:rsidRDefault="00050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61602E"/>
    <w:multiLevelType w:val="hybridMultilevel"/>
    <w:tmpl w:val="40B23E5A"/>
    <w:lvl w:ilvl="0" w:tplc="566276C4">
      <w:start w:val="1"/>
      <w:numFmt w:val="decimal"/>
      <w:lvlText w:val="%1."/>
      <w:lvlJc w:val="left"/>
      <w:pPr>
        <w:ind w:left="11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B866774">
      <w:start w:val="1"/>
      <w:numFmt w:val="lowerLetter"/>
      <w:lvlText w:val="%2"/>
      <w:lvlJc w:val="left"/>
      <w:pPr>
        <w:ind w:left="15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50E8D48">
      <w:start w:val="1"/>
      <w:numFmt w:val="lowerRoman"/>
      <w:lvlText w:val="%3"/>
      <w:lvlJc w:val="left"/>
      <w:pPr>
        <w:ind w:left="22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124BF22">
      <w:start w:val="1"/>
      <w:numFmt w:val="decimal"/>
      <w:lvlText w:val="%4"/>
      <w:lvlJc w:val="left"/>
      <w:pPr>
        <w:ind w:left="29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EB69C98">
      <w:start w:val="1"/>
      <w:numFmt w:val="lowerLetter"/>
      <w:lvlText w:val="%5"/>
      <w:lvlJc w:val="left"/>
      <w:pPr>
        <w:ind w:left="37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026798A">
      <w:start w:val="1"/>
      <w:numFmt w:val="lowerRoman"/>
      <w:lvlText w:val="%6"/>
      <w:lvlJc w:val="left"/>
      <w:pPr>
        <w:ind w:left="44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940BFC4">
      <w:start w:val="1"/>
      <w:numFmt w:val="decimal"/>
      <w:lvlText w:val="%7"/>
      <w:lvlJc w:val="left"/>
      <w:pPr>
        <w:ind w:left="51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8303EFC">
      <w:start w:val="1"/>
      <w:numFmt w:val="lowerLetter"/>
      <w:lvlText w:val="%8"/>
      <w:lvlJc w:val="left"/>
      <w:pPr>
        <w:ind w:left="58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56E72F8">
      <w:start w:val="1"/>
      <w:numFmt w:val="lowerRoman"/>
      <w:lvlText w:val="%9"/>
      <w:lvlJc w:val="left"/>
      <w:pPr>
        <w:ind w:left="65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94D53F4"/>
    <w:multiLevelType w:val="hybridMultilevel"/>
    <w:tmpl w:val="1174EF24"/>
    <w:lvl w:ilvl="0" w:tplc="B922D324">
      <w:start w:val="5"/>
      <w:numFmt w:val="decimal"/>
      <w:lvlText w:val="%1."/>
      <w:lvlJc w:val="left"/>
      <w:pPr>
        <w:ind w:left="11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B626BCE">
      <w:start w:val="1"/>
      <w:numFmt w:val="lowerLetter"/>
      <w:lvlText w:val="%2."/>
      <w:lvlJc w:val="left"/>
      <w:pPr>
        <w:ind w:left="15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A2C326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7D07DC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9B2C41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D50C7D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C2CE30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698403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06AF76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E7A"/>
    <w:rsid w:val="00050F29"/>
    <w:rsid w:val="00262E7A"/>
    <w:rsid w:val="002A59C5"/>
    <w:rsid w:val="00440FEA"/>
    <w:rsid w:val="005A0E20"/>
    <w:rsid w:val="006512C7"/>
    <w:rsid w:val="00AC00E7"/>
    <w:rsid w:val="00B41D89"/>
    <w:rsid w:val="00CC5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1117"/>
  <w15:docId w15:val="{B1E002BD-4DF8-44D4-B060-F67A5865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8" w:line="265" w:lineRule="auto"/>
      <w:ind w:left="110" w:hanging="9"/>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12C7"/>
    <w:pPr>
      <w:spacing w:after="0" w:line="240" w:lineRule="auto"/>
      <w:ind w:left="110" w:hanging="9"/>
      <w:jc w:val="both"/>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3B71F8DA2CA94891C55CDFE52D4665" ma:contentTypeVersion="15" ma:contentTypeDescription="Create a new document." ma:contentTypeScope="" ma:versionID="79903ad2592e0975095c2914876a18b2">
  <xsd:schema xmlns:xsd="http://www.w3.org/2001/XMLSchema" xmlns:xs="http://www.w3.org/2001/XMLSchema" xmlns:p="http://schemas.microsoft.com/office/2006/metadata/properties" xmlns:ns2="8cc10376-8cc2-4838-b911-404ad4b49f4e" xmlns:ns3="408b8fbf-7de1-4736-96e7-8da8d03cbf0b" targetNamespace="http://schemas.microsoft.com/office/2006/metadata/properties" ma:root="true" ma:fieldsID="0b638b8710d90c80f1d274e4afc592c3" ns2:_="" ns3:_="">
    <xsd:import namespace="8cc10376-8cc2-4838-b911-404ad4b49f4e"/>
    <xsd:import namespace="408b8fbf-7de1-4736-96e7-8da8d03cbf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10376-8cc2-4838-b911-404ad4b49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828514-035d-4830-8ec7-c984765749c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8fbf-7de1-4736-96e7-8da8d03cbf0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c54d13e-f60b-42dd-921d-8010297f5911}" ma:internalName="TaxCatchAll" ma:showField="CatchAllData" ma:web="408b8fbf-7de1-4736-96e7-8da8d03cbf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8b8fbf-7de1-4736-96e7-8da8d03cbf0b" xsi:nil="true"/>
    <lcf76f155ced4ddcb4097134ff3c332f xmlns="8cc10376-8cc2-4838-b911-404ad4b49f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7706E2-3148-4515-9FE1-A1AC91F3A0F5}"/>
</file>

<file path=customXml/itemProps2.xml><?xml version="1.0" encoding="utf-8"?>
<ds:datastoreItem xmlns:ds="http://schemas.openxmlformats.org/officeDocument/2006/customXml" ds:itemID="{81B17A7B-8FD3-45C9-8EF3-592E31C67626}">
  <ds:schemaRefs>
    <ds:schemaRef ds:uri="http://schemas.microsoft.com/sharepoint/v3/contenttype/forms"/>
  </ds:schemaRefs>
</ds:datastoreItem>
</file>

<file path=customXml/itemProps3.xml><?xml version="1.0" encoding="utf-8"?>
<ds:datastoreItem xmlns:ds="http://schemas.openxmlformats.org/officeDocument/2006/customXml" ds:itemID="{49A3941A-C881-4230-9687-2A4B8DEA60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bab8d9c-8c75-47d4-a5e8-bdb5bef8a6ac"/>
    <ds:schemaRef ds:uri="http://purl.org/dc/terms/"/>
    <ds:schemaRef ds:uri="http://schemas.openxmlformats.org/package/2006/metadata/core-properties"/>
    <ds:schemaRef ds:uri="5241c515-8a19-46c3-9671-34e445e562d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2509</Characters>
  <Application>Microsoft Office Word</Application>
  <DocSecurity>0</DocSecurity>
  <Lines>125</Lines>
  <Paragraphs>86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Nolkemper, Greg</dc:creator>
  <cp:keywords/>
  <cp:lastModifiedBy>Troop, Jean</cp:lastModifiedBy>
  <cp:revision>5</cp:revision>
  <cp:lastPrinted>2024-07-19T19:19:00Z</cp:lastPrinted>
  <dcterms:created xsi:type="dcterms:W3CDTF">2024-07-18T11:49:00Z</dcterms:created>
  <dcterms:modified xsi:type="dcterms:W3CDTF">2024-07-19T19:19:00Z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0x0101009B3B71F8DA2CA94891C55CDFE52D4665</vt:lpwstr>
  </property>
</Properties>
</file>